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after="0" w:line="240" w:lineRule="auto"/>
        <w:jc w:val="center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Style w:val="None"/>
        </w:rPr>
        <w:drawing xmlns:a="http://schemas.openxmlformats.org/drawingml/2006/main"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971550</wp:posOffset>
            </wp:positionH>
            <wp:positionV relativeFrom="line">
              <wp:posOffset>0</wp:posOffset>
            </wp:positionV>
            <wp:extent cx="5829300" cy="822960"/>
            <wp:effectExtent l="0" t="0" r="0" b="0"/>
            <wp:wrapSquare wrapText="bothSides" distL="57150" distR="57150" distT="57150" distB="57150"/>
            <wp:docPr id="1073741825" name="officeArt object" descr="A black eagle on a red shiel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A black eagle on a red shieldDescription automatically generated" descr="A black eagle on a red shieldDescription automatically generated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8229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 xml:space="preserve"> </w:t>
      </w:r>
      <w:r>
        <w:rPr>
          <w:rStyle w:val="None"/>
          <w:rFonts w:ascii="Times New Roman" w:hAnsi="Times New Roman"/>
          <w:b w:val="1"/>
          <w:bCs w:val="1"/>
          <w:rtl w:val="0"/>
          <w:lang w:val="en-US"/>
        </w:rPr>
        <w:t>MINISTRIA E TURIZMIT, KULTUR</w:t>
      </w:r>
      <w:r>
        <w:rPr>
          <w:rStyle w:val="None"/>
          <w:rFonts w:ascii="Times New Roman" w:hAnsi="Times New Roman" w:hint="default"/>
          <w:b w:val="1"/>
          <w:bCs w:val="1"/>
          <w:rtl w:val="0"/>
          <w:lang w:val="en-US"/>
        </w:rPr>
        <w:t>Ë</w:t>
      </w:r>
      <w:r>
        <w:rPr>
          <w:rStyle w:val="None"/>
          <w:rFonts w:ascii="Times New Roman" w:hAnsi="Times New Roman"/>
          <w:b w:val="1"/>
          <w:bCs w:val="1"/>
          <w:rtl w:val="0"/>
          <w:lang w:val="en-US"/>
        </w:rPr>
        <w:t>S DHE SPORTIT</w:t>
      </w:r>
    </w:p>
    <w:p>
      <w:pPr>
        <w:pStyle w:val="Body A"/>
        <w:spacing w:after="0" w:line="240" w:lineRule="auto"/>
        <w:jc w:val="center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p>
      <w:pPr>
        <w:pStyle w:val="Body A"/>
        <w:spacing w:after="0" w:line="240" w:lineRule="auto"/>
        <w:jc w:val="center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de-DE"/>
        </w:rPr>
        <w:t>GALERIA KOMB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rtl w:val="0"/>
          <w:lang w:val="en-US"/>
        </w:rPr>
        <w:t>Ë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pt-PT"/>
        </w:rPr>
        <w:t>TARE E ARTEVE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p>
      <w:pPr>
        <w:pStyle w:val="Body A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Shtojca 3</w:t>
      </w:r>
    </w:p>
    <w:p>
      <w:pPr>
        <w:pStyle w:val="Body A"/>
        <w:jc w:val="center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DEKLARATA E FINANCIMIT T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rtl w:val="0"/>
          <w:lang w:val="en-US"/>
        </w:rPr>
        <w:t xml:space="preserve">Ë 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DYFISHT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rtl w:val="0"/>
          <w:lang w:val="en-US"/>
        </w:rPr>
        <w:t>Ë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</w:p>
    <w:p>
      <w:pPr>
        <w:pStyle w:val="Body A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 xml:space="preserve">Deklaruesi: ________________________________________ 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  <w:lang w:val="it-IT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it-IT"/>
        </w:rPr>
        <w:t>(Individ)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Deklaroj se p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 projektin: (sh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no emrin e projektit) ______________________________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P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rzgjidh nj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rin nga opsionet:</w:t>
      </w:r>
    </w:p>
    <w:p>
      <w:pPr>
        <w:pStyle w:val="List Paragraph"/>
        <w:numPr>
          <w:ilvl w:val="0"/>
          <w:numId w:val="2"/>
        </w:numPr>
        <w:bidi w:val="0"/>
        <w:ind w:right="0"/>
        <w:jc w:val="both"/>
        <w:rPr>
          <w:rFonts w:ascii="Times New Roman" w:hAnsi="Times New Roman"/>
          <w:sz w:val="24"/>
          <w:szCs w:val="24"/>
          <w:rtl w:val="0"/>
          <w:lang w:val="en-US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nuk kam p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rfituar financim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dyfisht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p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de-DE"/>
        </w:rPr>
        <w:t>r z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</w:t>
      </w:r>
      <w:r>
        <w:rPr>
          <w:rStyle w:val="None"/>
          <w:rFonts w:ascii="Times New Roman" w:hAnsi="Times New Roman"/>
          <w:sz w:val="24"/>
          <w:szCs w:val="24"/>
          <w:rtl w:val="0"/>
          <w:lang w:val="de-DE"/>
        </w:rPr>
        <w:t>in e honorarit e zhvillimit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de-DE"/>
        </w:rPr>
        <w:t xml:space="preserve">projektit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ku k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nl-NL"/>
        </w:rPr>
        <w:t>rkohet mb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nl-NL"/>
        </w:rPr>
        <w:t xml:space="preserve">shtetje financiare nga GKA </w:t>
      </w:r>
    </w:p>
    <w:p>
      <w:pPr>
        <w:pStyle w:val="Body A"/>
        <w:jc w:val="both"/>
        <w:rPr>
          <w:rStyle w:val="None"/>
          <w:rFonts w:ascii="Times New Roman" w:cs="Times New Roman" w:hAnsi="Times New Roman" w:eastAsia="Times New Roman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*(n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nkuptohen burime publike, sipas thirrjeve publike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pt-PT"/>
        </w:rPr>
        <w:t>organeve qeveritare, bashkive, institucioneve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tjera publike, fondeve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de-DE"/>
        </w:rPr>
        <w:t>BE-s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apo fondeve tjera vendore ose nd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rkomb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it-IT"/>
        </w:rPr>
        <w:t>tare n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vitin aktual kalendarik)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rFonts w:ascii="Times New Roman" w:hAnsi="Times New Roman"/>
          <w:sz w:val="24"/>
          <w:szCs w:val="24"/>
          <w:rtl w:val="0"/>
          <w:lang w:val="en-US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kam aplikuar p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 financimin e z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rave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tjer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pt-PT"/>
        </w:rPr>
        <w:t>buxhetor (t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ndrysh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m nga z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rat ku k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nl-NL"/>
        </w:rPr>
        <w:t>rkohet mb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nl-NL"/>
        </w:rPr>
        <w:t>shtetje nga GKA), por procesi i vler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simit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de-DE"/>
        </w:rPr>
        <w:t xml:space="preserve">projekt/programit 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nl-NL"/>
        </w:rPr>
        <w:t>sht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de-DE"/>
        </w:rPr>
        <w:t>ende n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fr-FR"/>
        </w:rPr>
        <w:t xml:space="preserve">proces. </w:t>
      </w:r>
    </w:p>
    <w:p>
      <w:pPr>
        <w:pStyle w:val="Body A"/>
        <w:jc w:val="both"/>
        <w:rPr>
          <w:rStyle w:val="None"/>
          <w:rFonts w:ascii="Times New Roman" w:cs="Times New Roman" w:hAnsi="Times New Roman" w:eastAsia="Times New Roman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Specifiko emrin e institucionit dhe thirrjes publike n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it-IT"/>
        </w:rPr>
        <w:t>cil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n projekti ka konkurruar ose do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konkuroj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(p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nl-NL"/>
        </w:rPr>
        <w:t>rjashtuar z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pt-PT"/>
        </w:rPr>
        <w:t>rat buxhetor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mb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shtetur nga GKA): ________________________</w:t>
      </w:r>
    </w:p>
    <w:p>
      <w:pPr>
        <w:pStyle w:val="Body A"/>
        <w:jc w:val="both"/>
        <w:rPr>
          <w:rStyle w:val="None"/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jc w:val="both"/>
        <w:rPr>
          <w:rStyle w:val="None"/>
          <w:rFonts w:ascii="Times New Roman" w:cs="Times New Roman" w:hAnsi="Times New Roman" w:eastAsia="Times New Roman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N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n p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rgjegj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si penale dhe materiale, deklaroj se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it-IT"/>
        </w:rPr>
        <w:t>gjitha informatat e p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rfshira n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sv-SE"/>
        </w:rPr>
        <w:t>deklarat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jan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v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rteta,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sakta dhe t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 xml:space="preserve">ë </w:t>
      </w: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 xml:space="preserve">plota. </w:t>
      </w:r>
    </w:p>
    <w:p>
      <w:pPr>
        <w:pStyle w:val="Body A"/>
        <w:rPr>
          <w:rStyle w:val="None"/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ind w:left="720" w:hanging="720"/>
        <w:rPr>
          <w:rStyle w:val="None"/>
          <w:rFonts w:ascii="Times New Roman" w:cs="Times New Roman" w:hAnsi="Times New Roman" w:eastAsia="Times New Roman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Vendi dhe data                                                                                  Em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it-IT"/>
        </w:rPr>
        <w:t>r Mbiem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de-DE"/>
        </w:rPr>
        <w:t>r N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nl-NL"/>
        </w:rPr>
        <w:t>ë</w:t>
      </w:r>
      <w:r>
        <w:rPr>
          <w:rStyle w:val="None"/>
          <w:rFonts w:ascii="Times New Roman" w:hAnsi="Times New Roman"/>
          <w:sz w:val="24"/>
          <w:szCs w:val="24"/>
          <w:rtl w:val="0"/>
          <w:lang w:val="de-DE"/>
        </w:rPr>
        <w:t xml:space="preserve">nshkrimi </w:t>
      </w:r>
    </w:p>
    <w:p>
      <w:pPr>
        <w:pStyle w:val="Body A"/>
        <w:ind w:left="720" w:hanging="720"/>
      </w:pP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 xml:space="preserve">________________                                                                          _______________________                                                                </w:t>
      </w:r>
    </w:p>
    <w:sectPr>
      <w:headerReference w:type="default" r:id="rId5"/>
      <w:footerReference w:type="default" r:id="rId6"/>
      <w:pgSz w:w="12240" w:h="15840" w:orient="portrait"/>
      <w:pgMar w:top="990" w:right="1440" w:bottom="1440" w:left="1440" w:header="720" w:footer="21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"/>
      <w:pBdr>
        <w:top w:val="single" w:color="000000" w:sz="4" w:space="0" w:shadow="0" w:frame="0"/>
        <w:left w:val="nil"/>
        <w:bottom w:val="nil"/>
        <w:right w:val="nil"/>
      </w:pBdr>
      <w:tabs>
        <w:tab w:val="center" w:pos="4320"/>
        <w:tab w:val="right" w:pos="8640"/>
      </w:tabs>
      <w:jc w:val="center"/>
      <w:rPr>
        <w:rFonts w:ascii="Calibri" w:cs="Calibri" w:hAnsi="Calibri" w:eastAsia="Calibri"/>
        <w:sz w:val="20"/>
        <w:szCs w:val="20"/>
      </w:rPr>
    </w:pPr>
    <w:r>
      <w:rPr>
        <w:rFonts w:ascii="Calibri" w:hAnsi="Calibri"/>
        <w:sz w:val="20"/>
        <w:szCs w:val="20"/>
        <w:rtl w:val="0"/>
        <w:lang w:val="pt-PT"/>
      </w:rPr>
      <w:t xml:space="preserve">Adresa: </w:t>
    </w:r>
    <w:r>
      <w:rPr>
        <w:rFonts w:ascii="Calibri" w:hAnsi="Calibri"/>
        <w:sz w:val="20"/>
        <w:szCs w:val="20"/>
        <w:rtl w:val="0"/>
      </w:rPr>
      <w:t xml:space="preserve">Rruga </w:t>
    </w:r>
    <w:r>
      <w:rPr>
        <w:rFonts w:ascii="Calibri" w:hAnsi="Calibri" w:hint="default"/>
        <w:sz w:val="20"/>
        <w:szCs w:val="20"/>
        <w:rtl w:val="1"/>
        <w:lang w:val="ar-SA" w:bidi="ar-SA"/>
      </w:rPr>
      <w:t>“</w:t>
    </w:r>
    <w:r>
      <w:rPr>
        <w:rFonts w:ascii="Calibri" w:hAnsi="Calibri"/>
        <w:sz w:val="20"/>
        <w:szCs w:val="20"/>
        <w:rtl w:val="0"/>
      </w:rPr>
      <w:t>Aleksand</w:t>
    </w:r>
    <w:r>
      <w:rPr>
        <w:rFonts w:ascii="Calibri" w:hAnsi="Calibri" w:hint="default"/>
        <w:sz w:val="20"/>
        <w:szCs w:val="20"/>
        <w:rtl w:val="0"/>
        <w:lang w:val="nl-NL"/>
      </w:rPr>
      <w:t>ë</w:t>
    </w:r>
    <w:r>
      <w:rPr>
        <w:rFonts w:ascii="Calibri" w:hAnsi="Calibri"/>
        <w:sz w:val="20"/>
        <w:szCs w:val="20"/>
        <w:rtl w:val="0"/>
      </w:rPr>
      <w:t>r Moisiu</w:t>
    </w:r>
    <w:r>
      <w:rPr>
        <w:rFonts w:ascii="Calibri" w:hAnsi="Calibri" w:hint="default"/>
        <w:sz w:val="20"/>
        <w:szCs w:val="20"/>
        <w:rtl w:val="0"/>
      </w:rPr>
      <w:t>”</w:t>
    </w:r>
    <w:r>
      <w:rPr>
        <w:rFonts w:ascii="Calibri" w:hAnsi="Calibri"/>
        <w:sz w:val="20"/>
        <w:szCs w:val="20"/>
        <w:rtl w:val="0"/>
        <w:lang w:val="pt-PT"/>
      </w:rPr>
      <w:t>, 76, 1001, Tiran</w:t>
    </w:r>
    <w:r>
      <w:rPr>
        <w:rFonts w:ascii="Calibri" w:hAnsi="Calibri" w:hint="default"/>
        <w:sz w:val="20"/>
        <w:szCs w:val="20"/>
        <w:rtl w:val="0"/>
        <w:lang w:val="pt-PT"/>
      </w:rPr>
      <w:t>ë</w:t>
    </w:r>
    <w:r>
      <w:rPr>
        <w:rFonts w:ascii="Calibri" w:hAnsi="Calibri"/>
        <w:sz w:val="20"/>
        <w:szCs w:val="20"/>
        <w:rtl w:val="0"/>
        <w:lang w:val="pt-PT"/>
      </w:rPr>
      <w:t>, Shqip</w:t>
    </w:r>
    <w:r>
      <w:rPr>
        <w:rFonts w:ascii="Calibri" w:hAnsi="Calibri" w:hint="default"/>
        <w:sz w:val="20"/>
        <w:szCs w:val="20"/>
        <w:rtl w:val="0"/>
        <w:lang w:val="pt-PT"/>
      </w:rPr>
      <w:t>ë</w:t>
    </w:r>
    <w:r>
      <w:rPr>
        <w:rFonts w:ascii="Calibri" w:hAnsi="Calibri"/>
        <w:sz w:val="20"/>
        <w:szCs w:val="20"/>
        <w:rtl w:val="0"/>
        <w:lang w:val="pt-PT"/>
      </w:rPr>
      <w:t>ri</w:t>
    </w:r>
  </w:p>
  <w:p>
    <w:pPr>
      <w:pStyle w:val="Body"/>
      <w:tabs>
        <w:tab w:val="center" w:pos="4320"/>
        <w:tab w:val="right" w:pos="8640"/>
      </w:tabs>
      <w:jc w:val="center"/>
    </w:pPr>
    <w:r>
      <w:rPr>
        <w:rFonts w:ascii="Calibri" w:hAnsi="Calibri"/>
        <w:sz w:val="20"/>
        <w:szCs w:val="20"/>
        <w:rtl w:val="0"/>
        <w:lang w:val="pt-PT"/>
      </w:rPr>
      <w:t xml:space="preserve">Tel. +355  4 222 6033,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"http://galeriakombetare.gov.al"</w:instrText>
    </w:r>
    <w:r>
      <w:rPr>
        <w:rStyle w:val="Hyperlink.0"/>
      </w:rPr>
      <w:fldChar w:fldCharType="separate" w:fldLock="0"/>
    </w:r>
    <w:r>
      <w:rPr>
        <w:rStyle w:val="Hyperlink.0"/>
        <w:rtl w:val="0"/>
        <w:lang w:val="pt-PT"/>
      </w:rPr>
      <w:t>http://galeriakombetare.gov.al</w:t>
    </w:r>
    <w:r>
      <w:rPr/>
      <w:fldChar w:fldCharType="end" w:fldLock="0"/>
    </w:r>
    <w:r>
      <w:rPr>
        <w:rStyle w:val="Hyperlink.0"/>
        <w:rtl w:val="0"/>
        <w:lang w:val="pt-PT"/>
      </w:rPr>
      <w:t>, info@galeriakombetare.gov.al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o"/>
      <w:lvlJc w:val="left"/>
      <w:pPr>
        <w:ind w:left="72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o"/>
      <w:lvlJc w:val="left"/>
      <w:pPr>
        <w:ind w:left="72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ourier New" w:cs="Courier New" w:hAnsi="Courier New" w:eastAsia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Calibri" w:cs="Calibri" w:hAnsi="Calibri" w:eastAsia="Calibri"/>
      <w:sz w:val="20"/>
      <w:szCs w:val="20"/>
      <w:lang w:val="pt-PT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